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401" w:type="dxa"/>
        <w:tblInd w:w="-426" w:type="dxa"/>
        <w:tblLook w:val="04A0" w:firstRow="1" w:lastRow="0" w:firstColumn="1" w:lastColumn="0" w:noHBand="0" w:noVBand="1"/>
      </w:tblPr>
      <w:tblGrid>
        <w:gridCol w:w="228"/>
        <w:gridCol w:w="1"/>
        <w:gridCol w:w="227"/>
        <w:gridCol w:w="2"/>
        <w:gridCol w:w="226"/>
        <w:gridCol w:w="3"/>
        <w:gridCol w:w="224"/>
        <w:gridCol w:w="6"/>
        <w:gridCol w:w="221"/>
        <w:gridCol w:w="9"/>
        <w:gridCol w:w="218"/>
        <w:gridCol w:w="12"/>
        <w:gridCol w:w="215"/>
        <w:gridCol w:w="15"/>
        <w:gridCol w:w="212"/>
        <w:gridCol w:w="18"/>
        <w:gridCol w:w="209"/>
        <w:gridCol w:w="21"/>
        <w:gridCol w:w="206"/>
        <w:gridCol w:w="24"/>
        <w:gridCol w:w="7814"/>
        <w:gridCol w:w="526"/>
        <w:gridCol w:w="70"/>
        <w:gridCol w:w="157"/>
        <w:gridCol w:w="73"/>
        <w:gridCol w:w="154"/>
        <w:gridCol w:w="76"/>
        <w:gridCol w:w="151"/>
        <w:gridCol w:w="79"/>
        <w:gridCol w:w="148"/>
        <w:gridCol w:w="82"/>
        <w:gridCol w:w="145"/>
        <w:gridCol w:w="85"/>
        <w:gridCol w:w="142"/>
        <w:gridCol w:w="88"/>
        <w:gridCol w:w="139"/>
        <w:gridCol w:w="91"/>
        <w:gridCol w:w="136"/>
        <w:gridCol w:w="94"/>
        <w:gridCol w:w="133"/>
        <w:gridCol w:w="97"/>
        <w:gridCol w:w="130"/>
        <w:gridCol w:w="100"/>
        <w:gridCol w:w="127"/>
        <w:gridCol w:w="103"/>
        <w:gridCol w:w="124"/>
        <w:gridCol w:w="106"/>
        <w:gridCol w:w="120"/>
        <w:gridCol w:w="110"/>
        <w:gridCol w:w="116"/>
        <w:gridCol w:w="114"/>
        <w:gridCol w:w="112"/>
        <w:gridCol w:w="118"/>
        <w:gridCol w:w="108"/>
        <w:gridCol w:w="121"/>
        <w:gridCol w:w="105"/>
        <w:gridCol w:w="124"/>
        <w:gridCol w:w="102"/>
        <w:gridCol w:w="127"/>
        <w:gridCol w:w="99"/>
        <w:gridCol w:w="130"/>
        <w:gridCol w:w="96"/>
        <w:gridCol w:w="133"/>
        <w:gridCol w:w="93"/>
        <w:gridCol w:w="136"/>
        <w:gridCol w:w="90"/>
        <w:gridCol w:w="139"/>
        <w:gridCol w:w="87"/>
        <w:gridCol w:w="142"/>
        <w:gridCol w:w="84"/>
        <w:gridCol w:w="145"/>
        <w:gridCol w:w="81"/>
        <w:gridCol w:w="148"/>
        <w:gridCol w:w="78"/>
        <w:gridCol w:w="151"/>
        <w:gridCol w:w="75"/>
        <w:gridCol w:w="154"/>
        <w:gridCol w:w="72"/>
        <w:gridCol w:w="157"/>
        <w:gridCol w:w="69"/>
        <w:gridCol w:w="160"/>
        <w:gridCol w:w="66"/>
        <w:gridCol w:w="163"/>
        <w:gridCol w:w="63"/>
        <w:gridCol w:w="166"/>
        <w:gridCol w:w="60"/>
        <w:gridCol w:w="169"/>
        <w:gridCol w:w="57"/>
        <w:gridCol w:w="172"/>
        <w:gridCol w:w="54"/>
        <w:gridCol w:w="175"/>
        <w:gridCol w:w="51"/>
        <w:gridCol w:w="178"/>
        <w:gridCol w:w="48"/>
        <w:gridCol w:w="181"/>
        <w:gridCol w:w="45"/>
        <w:gridCol w:w="184"/>
        <w:gridCol w:w="42"/>
        <w:gridCol w:w="187"/>
        <w:gridCol w:w="39"/>
        <w:gridCol w:w="190"/>
        <w:gridCol w:w="36"/>
        <w:gridCol w:w="193"/>
        <w:gridCol w:w="33"/>
        <w:gridCol w:w="196"/>
        <w:gridCol w:w="30"/>
        <w:gridCol w:w="199"/>
        <w:gridCol w:w="27"/>
        <w:gridCol w:w="202"/>
        <w:gridCol w:w="24"/>
        <w:gridCol w:w="205"/>
        <w:gridCol w:w="21"/>
        <w:gridCol w:w="208"/>
        <w:gridCol w:w="18"/>
        <w:gridCol w:w="211"/>
        <w:gridCol w:w="15"/>
        <w:gridCol w:w="214"/>
        <w:gridCol w:w="12"/>
        <w:gridCol w:w="217"/>
        <w:gridCol w:w="9"/>
        <w:gridCol w:w="220"/>
        <w:gridCol w:w="6"/>
        <w:gridCol w:w="223"/>
        <w:gridCol w:w="3"/>
        <w:gridCol w:w="226"/>
      </w:tblGrid>
      <w:tr w:rsidR="007A551E" w:rsidRPr="007A551E" w14:paraId="05F9F1F6" w14:textId="77777777" w:rsidTr="007A551E">
        <w:trPr>
          <w:trHeight w:val="1215"/>
        </w:trPr>
        <w:tc>
          <w:tcPr>
            <w:tcW w:w="1011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7C4BE6" w14:textId="77777777" w:rsidR="007A551E" w:rsidRPr="007A551E" w:rsidRDefault="007A551E" w:rsidP="007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A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7D2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859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2F4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717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9E5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A38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4A6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977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19F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67A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729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4E9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B55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03A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3D1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49A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BBF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28A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8FC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512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53A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006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C42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205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2DE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D1D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6C3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5F0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777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0DF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684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C0A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EF1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9F2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0FD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24F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F55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1F7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D52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063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A19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9C8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1CD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711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602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F8C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BF6F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2C6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7BD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8E9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2C9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9E3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7C7B3094" w14:textId="77777777" w:rsidTr="007A551E">
        <w:trPr>
          <w:trHeight w:val="288"/>
        </w:trPr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2A8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834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5AF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831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C16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612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4C7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702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7D1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237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527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9A3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000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B9A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229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3D7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C75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3F4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39E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DB6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2C9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B5F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6F2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445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083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DF7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24D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C1F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F31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433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E70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AA4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17E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C64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DD8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32F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62E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19F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1CD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D3C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15F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7AA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45A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2FB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AE8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773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8B6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0C1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EEC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E0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2B2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CA9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B36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919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54E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FB5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8DC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DC4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EA4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BF7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4D6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A7D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804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719F8AAE" w14:textId="77777777" w:rsidTr="007A551E">
        <w:trPr>
          <w:trHeight w:val="288"/>
        </w:trPr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A99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90D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896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74A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14C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84D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D33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2DE2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D9E8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500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FA7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3E6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145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0B5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FC7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2DF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0FE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398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245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38A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2B5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E1C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7C9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474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59C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C92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E18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2A0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04B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A0BE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537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F02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953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DCF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808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15C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4F1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C5C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5C3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D74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EAC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7C90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5BB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F05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50E2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E40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29BA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932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C73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66B7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5D3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B011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843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3955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408D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56C9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36A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C7F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CDEF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3D4B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1633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85F6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E344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7A551E" w14:paraId="076E940E" w14:textId="77777777" w:rsidTr="007A551E">
        <w:trPr>
          <w:trHeight w:val="336"/>
        </w:trPr>
        <w:tc>
          <w:tcPr>
            <w:tcW w:w="22172" w:type="dxa"/>
            <w:gridSpan w:val="1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738E" w14:textId="3FF4E07C" w:rsidR="007A551E" w:rsidRPr="00CC3A26" w:rsidRDefault="007A551E" w:rsidP="007A55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C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Перечень мероприятий, необходимых для осуществления технологического присоединения</w:t>
            </w:r>
          </w:p>
          <w:p w14:paraId="10983365" w14:textId="4AE6EF25" w:rsidR="007A551E" w:rsidRPr="007A551E" w:rsidRDefault="007A551E" w:rsidP="007A5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C3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               к электрическим сетям</w:t>
            </w:r>
          </w:p>
        </w:tc>
        <w:tc>
          <w:tcPr>
            <w:tcW w:w="229" w:type="dxa"/>
            <w:gridSpan w:val="2"/>
            <w:vAlign w:val="center"/>
            <w:hideMark/>
          </w:tcPr>
          <w:p w14:paraId="39F858AC" w14:textId="77777777" w:rsidR="007A551E" w:rsidRPr="007A551E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51E" w:rsidRPr="00E0687B" w14:paraId="13BEA10E" w14:textId="77777777" w:rsidTr="00E0687B">
        <w:trPr>
          <w:trHeight w:val="1095"/>
        </w:trPr>
        <w:tc>
          <w:tcPr>
            <w:tcW w:w="106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2A13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вышестоящей и смежными сетевыми организациями;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5ED94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231A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81B6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1082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38F8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6C89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A6E2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0761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FBC8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083A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753D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8457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D77F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1009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1BA3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0A8E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C0A9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E516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6293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74D4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BE4F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BF1E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D309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F129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8E1A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4AED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511C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8C43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B095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1B59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FD57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E1DB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7A2C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C219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105A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2BE2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6640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8CD8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2155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9FEF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6A7A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9FF9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01D5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2CE1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89AB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493A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1843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6F2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9B76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CF56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E6EB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A529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51E" w:rsidRPr="00E0687B" w14:paraId="24553635" w14:textId="77777777" w:rsidTr="00E0687B">
        <w:trPr>
          <w:trHeight w:val="660"/>
        </w:trPr>
        <w:tc>
          <w:tcPr>
            <w:tcW w:w="106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54CD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разработка сетевой организацией проектной документации согласно обязательствам, предусмотренным техническими условиями;</w:t>
            </w:r>
          </w:p>
        </w:tc>
        <w:tc>
          <w:tcPr>
            <w:tcW w:w="24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2654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4D22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DF46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6315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0B91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98E4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51E" w:rsidRPr="00E0687B" w14:paraId="7167D7F8" w14:textId="77777777" w:rsidTr="00E0687B">
        <w:trPr>
          <w:trHeight w:val="1065"/>
        </w:trPr>
        <w:tc>
          <w:tcPr>
            <w:tcW w:w="106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D4A1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      </w:r>
          </w:p>
        </w:tc>
        <w:tc>
          <w:tcPr>
            <w:tcW w:w="24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F84E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B89F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9551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3788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3AD0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1EB9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51E" w:rsidRPr="00E0687B" w14:paraId="67A6F82C" w14:textId="77777777" w:rsidTr="00E0687B">
        <w:trPr>
          <w:trHeight w:val="1095"/>
        </w:trPr>
        <w:tc>
          <w:tcPr>
            <w:tcW w:w="106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5365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выполнение технических условий заявителем и сетевой организацией,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условиями;</w:t>
            </w:r>
          </w:p>
        </w:tc>
        <w:tc>
          <w:tcPr>
            <w:tcW w:w="249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1603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5374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6B76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7842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57E7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0B0A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51E" w:rsidRPr="00E0687B" w14:paraId="28D61C52" w14:textId="77777777" w:rsidTr="00E0687B">
        <w:trPr>
          <w:trHeight w:val="1395"/>
        </w:trPr>
        <w:tc>
          <w:tcPr>
            <w:tcW w:w="106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B9E9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д) проверка сетевой организацией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условия в соответствии с  Правилами №861 подлежат согласованию с таким субъектом оперативно-диспетчерского управления), за исключением заявителей, указанных в пунктах 12.1, 13 и 14 Правил №861;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718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1E4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8CE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C22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E66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D8A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B46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201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286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6A1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74B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004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7AA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407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451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42B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667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9FB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860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894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B25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CB9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CEA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B23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924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3F2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809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A8C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7DB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22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C37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11B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1B3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7A8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32D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F1DB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18B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960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157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FD9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E8C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8FA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DB7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A63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705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22A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771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B02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B41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DF6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A2E5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654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51E" w:rsidRPr="00E0687B" w14:paraId="2C0FF9EA" w14:textId="77777777" w:rsidTr="00E0687B">
        <w:trPr>
          <w:trHeight w:val="3090"/>
        </w:trPr>
        <w:tc>
          <w:tcPr>
            <w:tcW w:w="106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947F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е) осмотр (обследование)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 №861 согласованию с таким субъектом оперативно-диспетчерского управления (для лиц, указанных в </w:t>
            </w:r>
            <w:r w:rsidRPr="00E0687B">
              <w:rPr>
                <w:rFonts w:ascii="Times New Roman" w:eastAsia="Times New Roman" w:hAnsi="Times New Roman" w:cs="Times New Roman"/>
                <w:color w:val="106BBE"/>
                <w:lang w:eastAsia="ru-RU"/>
              </w:rPr>
              <w:t>пункте 12</w:t>
            </w:r>
            <w:r w:rsidRPr="00E0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 №861,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10 </w:t>
            </w:r>
            <w:proofErr w:type="spellStart"/>
            <w:r w:rsidRPr="00E0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E0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включительно, а также для лиц, указанных в </w:t>
            </w:r>
            <w:r w:rsidRPr="00E0687B">
              <w:rPr>
                <w:rFonts w:ascii="Times New Roman" w:eastAsia="Times New Roman" w:hAnsi="Times New Roman" w:cs="Times New Roman"/>
                <w:color w:val="106BBE"/>
                <w:lang w:eastAsia="ru-RU"/>
              </w:rPr>
              <w:t>пунктах 12.1</w:t>
            </w:r>
            <w:r w:rsidRPr="00E0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0687B">
              <w:rPr>
                <w:rFonts w:ascii="Times New Roman" w:eastAsia="Times New Roman" w:hAnsi="Times New Roman" w:cs="Times New Roman"/>
                <w:color w:val="106BBE"/>
                <w:lang w:eastAsia="ru-RU"/>
              </w:rPr>
              <w:t>13</w:t>
            </w:r>
            <w:r w:rsidRPr="00E0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E0687B">
              <w:rPr>
                <w:rFonts w:ascii="Times New Roman" w:eastAsia="Times New Roman" w:hAnsi="Times New Roman" w:cs="Times New Roman"/>
                <w:color w:val="106BBE"/>
                <w:lang w:eastAsia="ru-RU"/>
              </w:rPr>
              <w:t>14</w:t>
            </w:r>
            <w:r w:rsidRPr="00E0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Правил №861, осмотр присоединяемых электроустановок заявителя, включая вводные распределительные устройства, должен осуществляться сетевой организацией с участием заявителя), с выдачей акта осмотра (обследования) энергопринимающих устройств заявителя;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725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BE7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9D1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488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409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0F3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7E7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217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158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240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F2A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409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E31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6AA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7FB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CE5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CBE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625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76E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818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336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B1D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3A2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DB1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AA9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352C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1E2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11FD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CBE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4C3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C34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765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07B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24A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E326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6C5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4EC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B24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6DE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641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DE1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EB1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4C3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B8E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C82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E75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1C7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D03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6C2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222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144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65F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51E" w:rsidRPr="00E0687B" w14:paraId="5C5836AC" w14:textId="77777777" w:rsidTr="00E0687B">
        <w:trPr>
          <w:trHeight w:val="780"/>
        </w:trPr>
        <w:tc>
          <w:tcPr>
            <w:tcW w:w="106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3495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804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EC3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65C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4EF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455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34D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E21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58D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B4D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139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867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1BF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83B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DB6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619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209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444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488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7DF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B19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4A1C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70D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D96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103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5A0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A9A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01A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1E8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253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98B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169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948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AC7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947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672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3FC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6B6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BAB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BAB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268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8C7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C54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58A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08C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AB6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EC0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942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33D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CE9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711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567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036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51E" w:rsidRPr="00E0687B" w14:paraId="5877D3A6" w14:textId="77777777" w:rsidTr="00E0687B">
        <w:trPr>
          <w:trHeight w:val="276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3D6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496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ECC5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88C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7D0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78F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8CA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8BE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B0CD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15E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268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846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32F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569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AF2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46C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729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FD3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480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C8E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356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BBA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DC3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702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BFD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504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DF3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7E9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699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37B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9AE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9DC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157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44B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CDF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3A0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C1F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B72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9F3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324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BED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21A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F9A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654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F8D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EB7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A67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2D1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D43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498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8A1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C01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F27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921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C53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8E2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261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471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945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CCA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780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BD8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7A4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51E" w:rsidRPr="00E0687B" w14:paraId="1059FA26" w14:textId="77777777" w:rsidTr="00E0687B">
        <w:trPr>
          <w:trHeight w:val="276"/>
        </w:trPr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5E7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1EC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3FD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C21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177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118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DF8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16B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C6A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8E9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0B1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71D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126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CB1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0AB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0F9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C5C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A25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844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78E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1F1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E2D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EC4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889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853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5FD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17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410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7F1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3FA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7B0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80F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0BA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A91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B40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B1D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EA9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246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79A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13B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A8A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DF9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844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DC0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EDE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BBD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E3B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E1E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3F2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9C8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6C3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680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EB4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880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B6A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234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39C6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2D8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A02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EBE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D58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A43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C6F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551E" w:rsidRPr="00E0687B" w14:paraId="626B978C" w14:textId="77777777" w:rsidTr="00E0687B">
        <w:trPr>
          <w:trHeight w:val="336"/>
        </w:trPr>
        <w:tc>
          <w:tcPr>
            <w:tcW w:w="1063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E3B2D" w14:textId="6A621AA9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технологическому присоединению осуществляются в соответствии с</w:t>
            </w:r>
            <w:r w:rsidR="00E068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4" w:history="1">
              <w:r w:rsidR="00E0687B" w:rsidRPr="00E0687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«Правилами технологического присоединения энергопринимающих устройств потребителей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 г. N 861</w:t>
              </w:r>
            </w:hyperlink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101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9EB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DAA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078A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03B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468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E5A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391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5BB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109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133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864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800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1FA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2F7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356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90F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23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095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E5C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484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BA17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638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1F3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8F1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61B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9D70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BF3C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29B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AE1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729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EAF5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A16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E10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8F42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A12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4EA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3AD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7D4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EC3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830B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3C7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E07E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1E0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239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60A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7429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F0AF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2E5D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4F84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81D3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53B1" w14:textId="77777777" w:rsidR="007A551E" w:rsidRPr="00E0687B" w:rsidRDefault="007A551E" w:rsidP="007A5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113DCC32" w14:textId="77777777" w:rsidR="004D32FC" w:rsidRPr="00E0687B" w:rsidRDefault="004D32FC" w:rsidP="007A551E">
      <w:pPr>
        <w:jc w:val="both"/>
      </w:pPr>
    </w:p>
    <w:sectPr w:rsidR="004D32FC" w:rsidRPr="00E0687B" w:rsidSect="006B790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D3"/>
    <w:rsid w:val="000A0381"/>
    <w:rsid w:val="004D32FC"/>
    <w:rsid w:val="006B7907"/>
    <w:rsid w:val="007A551E"/>
    <w:rsid w:val="00CC3A26"/>
    <w:rsid w:val="00CF4CD3"/>
    <w:rsid w:val="00E0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73AB7"/>
  <w15:chartTrackingRefBased/>
  <w15:docId w15:val="{10C5CB88-7485-4693-B3EB-6929E7CA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B79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B79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5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05/01/19/dostup-energiya-do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Импульс</dc:creator>
  <cp:keywords/>
  <dc:description/>
  <cp:lastModifiedBy>Энергетический Отдел</cp:lastModifiedBy>
  <cp:revision>7</cp:revision>
  <dcterms:created xsi:type="dcterms:W3CDTF">2020-01-27T08:33:00Z</dcterms:created>
  <dcterms:modified xsi:type="dcterms:W3CDTF">2021-03-12T07:04:00Z</dcterms:modified>
</cp:coreProperties>
</file>