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401" w:type="dxa"/>
        <w:tblInd w:w="-426" w:type="dxa"/>
        <w:tblLook w:val="04A0" w:firstRow="1" w:lastRow="0" w:firstColumn="1" w:lastColumn="0" w:noHBand="0" w:noVBand="1"/>
      </w:tblPr>
      <w:tblGrid>
        <w:gridCol w:w="228"/>
        <w:gridCol w:w="1"/>
        <w:gridCol w:w="227"/>
        <w:gridCol w:w="2"/>
        <w:gridCol w:w="226"/>
        <w:gridCol w:w="3"/>
        <w:gridCol w:w="224"/>
        <w:gridCol w:w="6"/>
        <w:gridCol w:w="221"/>
        <w:gridCol w:w="9"/>
        <w:gridCol w:w="218"/>
        <w:gridCol w:w="12"/>
        <w:gridCol w:w="215"/>
        <w:gridCol w:w="15"/>
        <w:gridCol w:w="212"/>
        <w:gridCol w:w="18"/>
        <w:gridCol w:w="209"/>
        <w:gridCol w:w="21"/>
        <w:gridCol w:w="206"/>
        <w:gridCol w:w="24"/>
        <w:gridCol w:w="7814"/>
        <w:gridCol w:w="526"/>
        <w:gridCol w:w="70"/>
        <w:gridCol w:w="157"/>
        <w:gridCol w:w="73"/>
        <w:gridCol w:w="154"/>
        <w:gridCol w:w="76"/>
        <w:gridCol w:w="151"/>
        <w:gridCol w:w="79"/>
        <w:gridCol w:w="148"/>
        <w:gridCol w:w="82"/>
        <w:gridCol w:w="145"/>
        <w:gridCol w:w="85"/>
        <w:gridCol w:w="142"/>
        <w:gridCol w:w="88"/>
        <w:gridCol w:w="139"/>
        <w:gridCol w:w="91"/>
        <w:gridCol w:w="136"/>
        <w:gridCol w:w="94"/>
        <w:gridCol w:w="133"/>
        <w:gridCol w:w="97"/>
        <w:gridCol w:w="130"/>
        <w:gridCol w:w="100"/>
        <w:gridCol w:w="127"/>
        <w:gridCol w:w="103"/>
        <w:gridCol w:w="124"/>
        <w:gridCol w:w="106"/>
        <w:gridCol w:w="120"/>
        <w:gridCol w:w="110"/>
        <w:gridCol w:w="116"/>
        <w:gridCol w:w="114"/>
        <w:gridCol w:w="112"/>
        <w:gridCol w:w="118"/>
        <w:gridCol w:w="108"/>
        <w:gridCol w:w="121"/>
        <w:gridCol w:w="105"/>
        <w:gridCol w:w="124"/>
        <w:gridCol w:w="102"/>
        <w:gridCol w:w="127"/>
        <w:gridCol w:w="99"/>
        <w:gridCol w:w="130"/>
        <w:gridCol w:w="96"/>
        <w:gridCol w:w="133"/>
        <w:gridCol w:w="93"/>
        <w:gridCol w:w="136"/>
        <w:gridCol w:w="90"/>
        <w:gridCol w:w="139"/>
        <w:gridCol w:w="87"/>
        <w:gridCol w:w="142"/>
        <w:gridCol w:w="84"/>
        <w:gridCol w:w="145"/>
        <w:gridCol w:w="81"/>
        <w:gridCol w:w="148"/>
        <w:gridCol w:w="78"/>
        <w:gridCol w:w="151"/>
        <w:gridCol w:w="75"/>
        <w:gridCol w:w="154"/>
        <w:gridCol w:w="72"/>
        <w:gridCol w:w="157"/>
        <w:gridCol w:w="69"/>
        <w:gridCol w:w="160"/>
        <w:gridCol w:w="66"/>
        <w:gridCol w:w="163"/>
        <w:gridCol w:w="63"/>
        <w:gridCol w:w="166"/>
        <w:gridCol w:w="60"/>
        <w:gridCol w:w="169"/>
        <w:gridCol w:w="57"/>
        <w:gridCol w:w="172"/>
        <w:gridCol w:w="54"/>
        <w:gridCol w:w="175"/>
        <w:gridCol w:w="51"/>
        <w:gridCol w:w="178"/>
        <w:gridCol w:w="48"/>
        <w:gridCol w:w="181"/>
        <w:gridCol w:w="45"/>
        <w:gridCol w:w="184"/>
        <w:gridCol w:w="42"/>
        <w:gridCol w:w="187"/>
        <w:gridCol w:w="39"/>
        <w:gridCol w:w="190"/>
        <w:gridCol w:w="36"/>
        <w:gridCol w:w="193"/>
        <w:gridCol w:w="33"/>
        <w:gridCol w:w="196"/>
        <w:gridCol w:w="30"/>
        <w:gridCol w:w="199"/>
        <w:gridCol w:w="27"/>
        <w:gridCol w:w="202"/>
        <w:gridCol w:w="24"/>
        <w:gridCol w:w="205"/>
        <w:gridCol w:w="21"/>
        <w:gridCol w:w="208"/>
        <w:gridCol w:w="18"/>
        <w:gridCol w:w="211"/>
        <w:gridCol w:w="15"/>
        <w:gridCol w:w="214"/>
        <w:gridCol w:w="12"/>
        <w:gridCol w:w="217"/>
        <w:gridCol w:w="9"/>
        <w:gridCol w:w="220"/>
        <w:gridCol w:w="6"/>
        <w:gridCol w:w="223"/>
        <w:gridCol w:w="3"/>
        <w:gridCol w:w="226"/>
      </w:tblGrid>
      <w:tr w:rsidR="007A551E" w:rsidRPr="007A551E" w14:paraId="05F9F1F6" w14:textId="77777777" w:rsidTr="007A551E">
        <w:trPr>
          <w:trHeight w:val="1215"/>
        </w:trPr>
        <w:tc>
          <w:tcPr>
            <w:tcW w:w="1011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C4BE6" w14:textId="77777777" w:rsidR="007A551E" w:rsidRPr="007A551E" w:rsidRDefault="007A551E" w:rsidP="007A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7A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</w:t>
            </w:r>
            <w:bookmarkEnd w:id="0"/>
            <w:r w:rsidRPr="007A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7D2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859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2F4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717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9E5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A38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4A6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977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19F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67A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729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4E9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B55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03A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3D1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49A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BBF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28A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8FC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512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53A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006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C42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205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2DE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D1D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6C3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5F0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777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0DF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684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C0A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EF1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9F2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0FD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24F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F55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1F7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D52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063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A19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9C8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1CD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711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602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F8C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F6F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2C6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7BD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8E9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2C9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9E3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51E" w:rsidRPr="007A551E" w14:paraId="7C7B3094" w14:textId="77777777" w:rsidTr="007A551E">
        <w:trPr>
          <w:trHeight w:val="288"/>
        </w:trPr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2A8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834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5AF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831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C16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612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4C7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702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7D1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237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527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9A3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000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B9A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229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3D7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C75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3F4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39E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DB6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2C9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B5F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6F2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445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083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DF7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24D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C1F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F31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433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E70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AA4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17E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C64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DD8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32F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62E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19F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1CD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D3C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15F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7AA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45A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2FB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AE8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773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8B6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0C1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EEC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1E0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2B2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CA9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B36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919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54E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FB5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8DC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DC4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EA4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BF7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4D6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A7D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804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51E" w:rsidRPr="007A551E" w14:paraId="719F8AAE" w14:textId="77777777" w:rsidTr="007A551E">
        <w:trPr>
          <w:trHeight w:val="288"/>
        </w:trPr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A99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90D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896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74A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14C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84D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D33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DE2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D9E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500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FA7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3E6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145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0B5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FC7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2DF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0FE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398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245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38A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2B5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E1C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7C9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474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59C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C92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E18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2A0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04B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A0B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537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F02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953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DCF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808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15C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4F1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C5C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5C3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D74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EAC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7C9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5BB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F05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50E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E40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29B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932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C73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66B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5D3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B01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843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395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408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56C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36A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C7F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CDE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3D4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163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85F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E34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51E" w:rsidRPr="007A551E" w14:paraId="076E940E" w14:textId="77777777" w:rsidTr="007A551E">
        <w:trPr>
          <w:trHeight w:val="336"/>
        </w:trPr>
        <w:tc>
          <w:tcPr>
            <w:tcW w:w="22172" w:type="dxa"/>
            <w:gridSpan w:val="1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3738E" w14:textId="3FF4E07C" w:rsidR="007A551E" w:rsidRDefault="007A551E" w:rsidP="007A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55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мероприятий, необходимых для осуществления технологического присоединения</w:t>
            </w:r>
          </w:p>
          <w:p w14:paraId="10983365" w14:textId="4AE6EF25" w:rsidR="007A551E" w:rsidRPr="007A551E" w:rsidRDefault="007A551E" w:rsidP="007A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</w:t>
            </w:r>
            <w:r w:rsidRPr="007A55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электрическим сетям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39F858A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51E" w:rsidRPr="007A551E" w14:paraId="13BEA10E" w14:textId="77777777" w:rsidTr="007A551E">
        <w:trPr>
          <w:trHeight w:val="1095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2A13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55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подготовка, выдача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вышестоящей и смежными сетевыми организациями;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ED94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231A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81B6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1082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38F8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6C89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A6E2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0761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FBC8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083A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753D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8457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D77F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1009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1BA3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0A8E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C0A9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E516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6293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74D4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BE4F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BF1E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D309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F129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8E1A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4AED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511C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8C43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B095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1B59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FD57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E1DB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7A2C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C219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105A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2BE2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6640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8CD8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2155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9FEF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6A7A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9FF9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01D5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2CE1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89AB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493A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1843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96F2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9B76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CF56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E6EB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A529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51E" w:rsidRPr="007A551E" w14:paraId="24553635" w14:textId="77777777" w:rsidTr="007A551E">
        <w:trPr>
          <w:trHeight w:val="660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54CD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55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разработка сетевой организацией проектной документации согласно обязательствам, предусмотренным техническими условиями;</w:t>
            </w:r>
          </w:p>
        </w:tc>
        <w:tc>
          <w:tcPr>
            <w:tcW w:w="24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2654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4D22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DF46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6315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0B91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98E4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51E" w:rsidRPr="007A551E" w14:paraId="7167D7F8" w14:textId="77777777" w:rsidTr="007A551E">
        <w:trPr>
          <w:trHeight w:val="1065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D4A1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55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      </w:r>
          </w:p>
        </w:tc>
        <w:tc>
          <w:tcPr>
            <w:tcW w:w="24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F84E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B89F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9551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3788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3AD0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1EB9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51E" w:rsidRPr="007A551E" w14:paraId="67A6F82C" w14:textId="77777777" w:rsidTr="007A551E">
        <w:trPr>
          <w:trHeight w:val="1095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5365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55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г) 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</w:tc>
        <w:tc>
          <w:tcPr>
            <w:tcW w:w="24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1603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5374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6B76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7842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57E7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0B0A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51E" w:rsidRPr="007A551E" w14:paraId="28D61C52" w14:textId="77777777" w:rsidTr="007A551E">
        <w:trPr>
          <w:trHeight w:val="1395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B9E9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55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д) проверка сетевой организацией выполнения заявителем технических условий (с оформлением по результатам такой проверки акта о выполнении заявителем технических условий, согласованного с соответствующим субъектом оперативно-диспетчерского управления в случае, если технические условия в соответствии с  Правилами №861 подлежат согласованию с таким субъектом оперативно-диспетчерского управления), за исключением заявителей, указанных в пунктах 12.1, 13 и 14 Правил №861;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718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1E4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8CE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C22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E66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D8A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B46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201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286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6A1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74B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004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7AA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407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451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42B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667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9FB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860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894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B25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CB9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CEA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B23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924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3F2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809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A8C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7DB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B22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C37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11B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1B3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7A8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32D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1DB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18B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960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157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FD9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E8C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8FA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DB7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A63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705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22A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771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B02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B41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DF6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2E5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654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51E" w:rsidRPr="007A551E" w14:paraId="2C0FF9EA" w14:textId="77777777" w:rsidTr="007A551E">
        <w:trPr>
          <w:trHeight w:val="3090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947F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55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е) осмотр (обследование)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Правил №861 согласованию с таким субъектом оперативно-диспетчерского управления (для лиц, указанных в </w:t>
            </w:r>
            <w:r w:rsidRPr="007A551E">
              <w:rPr>
                <w:rFonts w:ascii="Times New Roman" w:eastAsia="Times New Roman" w:hAnsi="Times New Roman" w:cs="Times New Roman"/>
                <w:color w:val="106BBE"/>
                <w:sz w:val="26"/>
                <w:szCs w:val="26"/>
                <w:lang w:eastAsia="ru-RU"/>
              </w:rPr>
              <w:t>пункте 12</w:t>
            </w:r>
            <w:r w:rsidRPr="007A55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Правил №861,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10 </w:t>
            </w:r>
            <w:proofErr w:type="spellStart"/>
            <w:r w:rsidRPr="007A55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7A55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включительно, а также для лиц, указанных в </w:t>
            </w:r>
            <w:r w:rsidRPr="007A551E">
              <w:rPr>
                <w:rFonts w:ascii="Times New Roman" w:eastAsia="Times New Roman" w:hAnsi="Times New Roman" w:cs="Times New Roman"/>
                <w:color w:val="106BBE"/>
                <w:sz w:val="26"/>
                <w:szCs w:val="26"/>
                <w:lang w:eastAsia="ru-RU"/>
              </w:rPr>
              <w:t>пунктах 12.1</w:t>
            </w:r>
            <w:r w:rsidRPr="007A55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7A551E">
              <w:rPr>
                <w:rFonts w:ascii="Times New Roman" w:eastAsia="Times New Roman" w:hAnsi="Times New Roman" w:cs="Times New Roman"/>
                <w:color w:val="106BBE"/>
                <w:sz w:val="26"/>
                <w:szCs w:val="26"/>
                <w:lang w:eastAsia="ru-RU"/>
              </w:rPr>
              <w:t>13</w:t>
            </w:r>
            <w:r w:rsidRPr="007A55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r w:rsidRPr="007A551E">
              <w:rPr>
                <w:rFonts w:ascii="Times New Roman" w:eastAsia="Times New Roman" w:hAnsi="Times New Roman" w:cs="Times New Roman"/>
                <w:color w:val="106BBE"/>
                <w:sz w:val="26"/>
                <w:szCs w:val="26"/>
                <w:lang w:eastAsia="ru-RU"/>
              </w:rPr>
              <w:t>14</w:t>
            </w:r>
            <w:r w:rsidRPr="007A55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Правил №861, осмотр присоединяемых электроустановок заявителя, включая вводные распределительные устройства, должен осуществляться сетевой организацией с участием заявителя), с выдачей акта осмотра (обследования) энергопринимающих устройств заявителя;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725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BE7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9D1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488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409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0F3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7E7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217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158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240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F2A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409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E31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6AA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7FB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CE5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CBE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625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76E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818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336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B1D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3A2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DB1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AA9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52C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1E2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1FD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CBE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4C3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C34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765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07B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24A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326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6C5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4EC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B24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6DE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641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DE1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EB1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4C3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B8E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C82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E75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1C7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D03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6C2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222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144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65F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51E" w:rsidRPr="007A551E" w14:paraId="5C5836AC" w14:textId="77777777" w:rsidTr="007A551E">
        <w:trPr>
          <w:trHeight w:val="780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3495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55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804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EC3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65C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4EF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455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34D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E21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58D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B4D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139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867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1BF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83B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DB6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619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209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444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488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7DF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B19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A1C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70D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D96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103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5A0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A9A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01A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1E8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253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98B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169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948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AC7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947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672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3FC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6B6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BAB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BAB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268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8C7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C54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58A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08C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AB6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EC0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942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33D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CE9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711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567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036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51E" w:rsidRPr="007A551E" w14:paraId="5877D3A6" w14:textId="77777777" w:rsidTr="007A551E">
        <w:trPr>
          <w:trHeight w:val="276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3D6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496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CC5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88C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7D0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78F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8CA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8BE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0CD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15E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268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846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32F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569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AF2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46C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729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FD3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480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C8E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356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BBA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DC3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702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BFD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504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DF3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7E9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699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37B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9AE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9DC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157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44B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CDF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3A0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C1F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B72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9F3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324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BED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21A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F9A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654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F8D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EB7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A67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2D1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D43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498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8A1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C01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F27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921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C53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8E2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261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471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945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CCA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780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BD8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7A4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51E" w:rsidRPr="007A551E" w14:paraId="1059FA26" w14:textId="77777777" w:rsidTr="007A551E">
        <w:trPr>
          <w:trHeight w:val="276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5E7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1EC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3FD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C21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177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118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DF8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16B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C6A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8E9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0B1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71D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126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CB1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0AB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0F9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C5C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A25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844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78E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1F1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E2D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EC4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889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853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5FD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217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410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7F1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3FA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7B0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80F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0BA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A91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B40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B1D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EA9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246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79A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13B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A8A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DF9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844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DC0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EDE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BBD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E3B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E1E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3F2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9C8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6C3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680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EB4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880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B6A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234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39C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2D8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A02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EBE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D58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A43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C6F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51E" w:rsidRPr="007A551E" w14:paraId="626B978C" w14:textId="77777777" w:rsidTr="007A551E">
        <w:trPr>
          <w:trHeight w:val="336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E3B2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55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Мероприятия по технологическому присоединению осуществляются в соответствии с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101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9EB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DAA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078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03B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468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E5A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391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5BB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109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133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864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800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1FA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2F7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356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90F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D23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095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E5C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484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BA1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C63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1F3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8F1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61B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9D7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BF3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29B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AE1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729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EAF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A16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E10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8F4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A12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4EA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3AD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7D4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EC3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830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3C7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E07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1E0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239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60A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742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F0A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2E5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4F8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81D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53B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51E" w:rsidRPr="007A551E" w14:paraId="09CE950D" w14:textId="77777777" w:rsidTr="007A551E">
        <w:trPr>
          <w:trHeight w:val="1605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1C56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" w:history="1">
              <w:r w:rsidRPr="007A551E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«Правилами технологического присоединения энергопринимающих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 декабря 2004 г. N 861</w:t>
              </w:r>
            </w:hyperlink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D23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9BB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5CE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BDD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DC9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4D8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B7C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9D5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08F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180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EF3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7BB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91D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EE4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C9D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8DC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067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417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9FE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AF7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6CA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5AD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0D4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0DF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02D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D5D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438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F17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A21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39F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FBB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A76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7FD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88B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A8F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3AA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970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74C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E28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E06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CD2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22C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B1B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AFD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B13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5A9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897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1A3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234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062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CCB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05D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13DCC32" w14:textId="77777777" w:rsidR="004D32FC" w:rsidRPr="007A551E" w:rsidRDefault="004D32FC" w:rsidP="007A551E">
      <w:pPr>
        <w:jc w:val="both"/>
      </w:pPr>
    </w:p>
    <w:sectPr w:rsidR="004D32FC" w:rsidRPr="007A551E" w:rsidSect="006B79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D3"/>
    <w:rsid w:val="000A0381"/>
    <w:rsid w:val="004D32FC"/>
    <w:rsid w:val="006B7907"/>
    <w:rsid w:val="007A551E"/>
    <w:rsid w:val="00C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3AB7"/>
  <w15:chartTrackingRefBased/>
  <w15:docId w15:val="{10C5CB88-7485-4693-B3EB-6929E7CA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B79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79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5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05/01/19/dostup-energiya-do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Импульс</dc:creator>
  <cp:keywords/>
  <dc:description/>
  <cp:lastModifiedBy>Импульс</cp:lastModifiedBy>
  <cp:revision>4</cp:revision>
  <dcterms:created xsi:type="dcterms:W3CDTF">2020-01-27T08:33:00Z</dcterms:created>
  <dcterms:modified xsi:type="dcterms:W3CDTF">2020-01-29T08:57:00Z</dcterms:modified>
</cp:coreProperties>
</file>